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720725</wp:posOffset>
                </wp:positionH>
                <wp:positionV relativeFrom="page">
                  <wp:posOffset>1060450</wp:posOffset>
                </wp:positionV>
                <wp:extent cx="6136640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6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.75pt,83.5pt" to="539.95pt,83.5pt" o:allowincell="f" strokecolor="#000000" strokeweight="1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727075</wp:posOffset>
                </wp:positionH>
                <wp:positionV relativeFrom="page">
                  <wp:posOffset>1054100</wp:posOffset>
                </wp:positionV>
                <wp:extent cx="0" cy="9525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525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.25pt,83pt" to="57.25pt,158pt" o:allowincell="f" strokecolor="#000000" strokeweight="1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720725</wp:posOffset>
                </wp:positionH>
                <wp:positionV relativeFrom="page">
                  <wp:posOffset>2000250</wp:posOffset>
                </wp:positionV>
                <wp:extent cx="613664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6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.75pt,157.5pt" to="539.95pt,157.5pt" o:allowincell="f" strokecolor="#000000" strokeweight="1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6851015</wp:posOffset>
                </wp:positionH>
                <wp:positionV relativeFrom="page">
                  <wp:posOffset>1054100</wp:posOffset>
                </wp:positionV>
                <wp:extent cx="0" cy="9525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525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39.45pt,83pt" to="539.45pt,158pt" o:allowincell="f" strokecolor="#000000" strokeweight="1pt">
                <w10:wrap anchorx="page" anchory="page"/>
              </v:line>
            </w:pict>
          </mc:Fallback>
        </mc:AlternateContent>
      </w:r>
    </w:p>
    <w:p>
      <w:pPr>
        <w:spacing w:after="0" w:line="376" w:lineRule="exact"/>
        <w:rPr>
          <w:sz w:val="24"/>
          <w:szCs w:val="24"/>
          <w:color w:val="auto"/>
        </w:r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SCHEDA DI VALUTAZIONE MEDICINA GENERALE</w:t>
      </w:r>
    </w:p>
    <w:p>
      <w:pPr>
        <w:spacing w:after="0" w:line="242" w:lineRule="exact"/>
        <w:rPr>
          <w:sz w:val="24"/>
          <w:szCs w:val="24"/>
          <w:color w:val="auto"/>
        </w:r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INFEZIONI VIE RESPIRATORIE SUGGESTIVE RISCHIO SARS-CoV-2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466725</wp:posOffset>
                </wp:positionV>
                <wp:extent cx="613600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60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999pt,36.75pt" to="482.95pt,36.75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460375</wp:posOffset>
                </wp:positionV>
                <wp:extent cx="0" cy="61341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13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5pt,36.25pt" to="0.25pt,84.55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1067435</wp:posOffset>
                </wp:positionV>
                <wp:extent cx="613600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60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999pt,84.05pt" to="482.95pt,84.05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6127115</wp:posOffset>
                </wp:positionH>
                <wp:positionV relativeFrom="paragraph">
                  <wp:posOffset>460375</wp:posOffset>
                </wp:positionV>
                <wp:extent cx="0" cy="61341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13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2.45pt,36.25pt" to="482.45pt,84.5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ind w:left="160"/>
        <w:spacing w:after="0"/>
        <w:tabs>
          <w:tab w:leader="none" w:pos="6720" w:val="left"/>
          <w:tab w:leader="none" w:pos="7280" w:val="left"/>
          <w:tab w:leader="none" w:pos="7640" w:val="left"/>
        </w:tabs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b w:val="1"/>
          <w:bCs w:val="1"/>
          <w:color w:val="auto"/>
        </w:rPr>
        <w:t>Medico __________________________ Luogo_____________________ data</w:t>
        <w:tab/>
        <w:t>/</w:t>
      </w:r>
      <w:r>
        <w:rPr>
          <w:sz w:val="20"/>
          <w:szCs w:val="20"/>
          <w:color w:val="auto"/>
        </w:rPr>
        <w:tab/>
      </w:r>
      <w:r>
        <w:rPr>
          <w:rFonts w:ascii="Calibri" w:cs="Calibri" w:eastAsia="Calibri" w:hAnsi="Calibri"/>
          <w:sz w:val="20"/>
          <w:szCs w:val="20"/>
          <w:b w:val="1"/>
          <w:bCs w:val="1"/>
          <w:color w:val="auto"/>
        </w:rPr>
        <w:t>/</w:t>
        <w:tab/>
        <w:t>ora_____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622300</wp:posOffset>
                </wp:positionV>
                <wp:extent cx="6136005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60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999pt,49pt" to="482.95pt,4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615950</wp:posOffset>
                </wp:positionV>
                <wp:extent cx="0" cy="413512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1351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5pt,48.5pt" to="0.25pt,374.1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6127115</wp:posOffset>
                </wp:positionH>
                <wp:positionV relativeFrom="paragraph">
                  <wp:posOffset>615950</wp:posOffset>
                </wp:positionV>
                <wp:extent cx="0" cy="413512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1351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2.45pt,48.5pt" to="482.45pt,374.1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6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4"/>
        </w:trPr>
        <w:tc>
          <w:tcPr>
            <w:tcW w:w="26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0" w:type="dxa"/>
            <w:vAlign w:val="bottom"/>
          </w:tcPr>
          <w:p>
            <w:pPr>
              <w:ind w:left="1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DATI PAZIENTE</w:t>
            </w: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345"/>
        </w:trPr>
        <w:tc>
          <w:tcPr>
            <w:tcW w:w="2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60"/>
        </w:trPr>
        <w:tc>
          <w:tcPr>
            <w:tcW w:w="2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Cognome</w:t>
            </w:r>
          </w:p>
        </w:tc>
        <w:tc>
          <w:tcPr>
            <w:tcW w:w="3000" w:type="dxa"/>
            <w:vAlign w:val="bottom"/>
          </w:tcPr>
          <w:p>
            <w:pPr>
              <w:jc w:val="center"/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  <w:w w:val="99"/>
              </w:rPr>
              <w:t>Nome</w:t>
            </w: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45"/>
        </w:trPr>
        <w:tc>
          <w:tcPr>
            <w:tcW w:w="2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60"/>
        </w:trPr>
        <w:tc>
          <w:tcPr>
            <w:tcW w:w="2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Data Nascita</w:t>
            </w:r>
          </w:p>
        </w:tc>
        <w:tc>
          <w:tcPr>
            <w:tcW w:w="3000" w:type="dxa"/>
            <w:vAlign w:val="bottom"/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Luogo Di Nascita</w:t>
            </w: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45"/>
        </w:trPr>
        <w:tc>
          <w:tcPr>
            <w:tcW w:w="2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60"/>
        </w:trPr>
        <w:tc>
          <w:tcPr>
            <w:tcW w:w="2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Residenza Via</w:t>
            </w: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ind w:left="1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N.</w:t>
            </w:r>
          </w:p>
        </w:tc>
      </w:tr>
      <w:tr>
        <w:trPr>
          <w:trHeight w:val="340"/>
        </w:trPr>
        <w:tc>
          <w:tcPr>
            <w:tcW w:w="2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61"/>
        </w:trPr>
        <w:tc>
          <w:tcPr>
            <w:tcW w:w="2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Comune</w:t>
            </w:r>
          </w:p>
        </w:tc>
        <w:tc>
          <w:tcPr>
            <w:tcW w:w="3000" w:type="dxa"/>
            <w:vAlign w:val="bottom"/>
          </w:tcPr>
          <w:p>
            <w:pPr>
              <w:jc w:val="center"/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Prov.</w:t>
            </w:r>
          </w:p>
        </w:tc>
        <w:tc>
          <w:tcPr>
            <w:tcW w:w="398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Tel./Cell.</w:t>
            </w:r>
          </w:p>
        </w:tc>
      </w:tr>
      <w:tr>
        <w:trPr>
          <w:trHeight w:val="345"/>
        </w:trPr>
        <w:tc>
          <w:tcPr>
            <w:tcW w:w="2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60"/>
        </w:trPr>
        <w:tc>
          <w:tcPr>
            <w:tcW w:w="2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Numero dei conviventi</w:t>
            </w: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225425</wp:posOffset>
                </wp:positionV>
                <wp:extent cx="6136005" cy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60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999pt,17.75pt" to="482.95pt,17.7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1" w:lineRule="exact"/>
        <w:rPr>
          <w:sz w:val="24"/>
          <w:szCs w:val="24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b w:val="1"/>
          <w:bCs w:val="1"/>
          <w:color w:val="auto"/>
        </w:rPr>
        <w:t>Dati interlocutore telefonico se diverso dal paziente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225425</wp:posOffset>
                </wp:positionV>
                <wp:extent cx="6136005" cy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60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999pt,17.75pt" to="482.95pt,17.75pt" o:allowincell="f" strokecolor="#000000" strokeweight="1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9660"/>
          </w:cols>
          <w:pgMar w:left="1140" w:top="1440" w:right="1105" w:bottom="1440" w:gutter="0" w:footer="0" w:header="0"/>
        </w:sectPr>
      </w:pPr>
    </w:p>
    <w:bookmarkStart w:id="1" w:name="page2"/>
    <w:bookmarkEnd w:id="1"/>
    <w:p>
      <w:pPr>
        <w:spacing w:after="0" w:line="41" w:lineRule="exact"/>
        <w:rPr>
          <w:sz w:val="20"/>
          <w:szCs w:val="20"/>
          <w:color w:val="auto"/>
        </w:rPr>
      </w:pPr>
    </w:p>
    <w:p>
      <w:pPr>
        <w:ind w:right="720"/>
        <w:spacing w:after="0" w:line="21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32"/>
          <w:szCs w:val="32"/>
          <w:b w:val="1"/>
          <w:bCs w:val="1"/>
          <w:color w:val="auto"/>
        </w:rPr>
        <w:t>FASE 1: TRIAGE TELEFONICO PAZIENTE FEBBRILE E/O CON SINTOMI RESPIRATORI</w:t>
      </w:r>
    </w:p>
    <w:p>
      <w:pPr>
        <w:spacing w:after="0" w:line="288" w:lineRule="exact"/>
        <w:rPr>
          <w:sz w:val="20"/>
          <w:szCs w:val="20"/>
          <w:color w:val="auto"/>
        </w:rPr>
      </w:pPr>
    </w:p>
    <w:p>
      <w:pPr>
        <w:ind w:right="540"/>
        <w:spacing w:after="0" w:line="21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b w:val="1"/>
          <w:bCs w:val="1"/>
          <w:color w:val="auto"/>
        </w:rPr>
        <w:t>Se autopresentazione in ambulatorio e non si dispone dei DPI il paziente va rimandato a domicilio e invitato a contattare telefonicamente lo studio</w:t>
      </w:r>
    </w:p>
    <w:p>
      <w:pPr>
        <w:spacing w:after="0" w:line="245" w:lineRule="exact"/>
        <w:rPr>
          <w:sz w:val="20"/>
          <w:szCs w:val="20"/>
          <w:color w:val="auto"/>
        </w:rPr>
      </w:pPr>
    </w:p>
    <w:p>
      <w:pPr>
        <w:ind w:left="720" w:hanging="364"/>
        <w:spacing w:after="0"/>
        <w:tabs>
          <w:tab w:leader="none" w:pos="720" w:val="left"/>
        </w:tabs>
        <w:numPr>
          <w:ilvl w:val="0"/>
          <w:numId w:val="1"/>
        </w:numPr>
        <w:rPr>
          <w:rFonts w:ascii="Segoe UI Symbol" w:cs="Segoe UI Symbol" w:eastAsia="Segoe UI Symbol" w:hAnsi="Segoe UI Symbol"/>
          <w:sz w:val="20"/>
          <w:szCs w:val="20"/>
          <w:color w:val="auto"/>
        </w:rPr>
      </w:pPr>
      <w:r>
        <w:rPr>
          <w:rFonts w:ascii="Calibri" w:cs="Calibri" w:eastAsia="Calibri" w:hAnsi="Calibri"/>
          <w:sz w:val="28"/>
          <w:szCs w:val="28"/>
          <w:u w:val="single" w:color="auto"/>
          <w:color w:val="auto"/>
        </w:rPr>
        <w:t>Sono presenti sintomi di allarme (Red Flags)?</w:t>
      </w:r>
    </w:p>
    <w:p>
      <w:pPr>
        <w:spacing w:after="0" w:line="246" w:lineRule="exact"/>
        <w:rPr>
          <w:sz w:val="20"/>
          <w:szCs w:val="20"/>
          <w:color w:val="auto"/>
        </w:rPr>
      </w:pPr>
    </w:p>
    <w:p>
      <w:pPr>
        <w:ind w:left="720" w:hanging="364"/>
        <w:spacing w:after="0"/>
        <w:tabs>
          <w:tab w:leader="none" w:pos="720" w:val="left"/>
        </w:tabs>
        <w:numPr>
          <w:ilvl w:val="0"/>
          <w:numId w:val="2"/>
        </w:numPr>
        <w:rPr>
          <w:rFonts w:ascii="Calibri" w:cs="Calibri" w:eastAsia="Calibri" w:hAnsi="Calibri"/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Difficoltà a respirare</w:t>
      </w:r>
    </w:p>
    <w:p>
      <w:pPr>
        <w:spacing w:after="0" w:line="1" w:lineRule="exact"/>
        <w:rPr>
          <w:rFonts w:ascii="Calibri" w:cs="Calibri" w:eastAsia="Calibri" w:hAnsi="Calibri"/>
          <w:sz w:val="20"/>
          <w:szCs w:val="20"/>
          <w:color w:val="auto"/>
        </w:rPr>
      </w:pPr>
    </w:p>
    <w:p>
      <w:pPr>
        <w:ind w:left="720" w:hanging="364"/>
        <w:spacing w:after="0"/>
        <w:tabs>
          <w:tab w:leader="none" w:pos="720" w:val="left"/>
        </w:tabs>
        <w:numPr>
          <w:ilvl w:val="0"/>
          <w:numId w:val="2"/>
        </w:numPr>
        <w:rPr>
          <w:rFonts w:ascii="Calibri" w:cs="Calibri" w:eastAsia="Calibri" w:hAnsi="Calibri"/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Coscienza alterata</w:t>
      </w:r>
    </w:p>
    <w:p>
      <w:pPr>
        <w:ind w:left="720" w:hanging="364"/>
        <w:spacing w:after="0"/>
        <w:tabs>
          <w:tab w:leader="none" w:pos="720" w:val="left"/>
        </w:tabs>
        <w:numPr>
          <w:ilvl w:val="0"/>
          <w:numId w:val="2"/>
        </w:numPr>
        <w:rPr>
          <w:rFonts w:ascii="Calibri" w:cs="Calibri" w:eastAsia="Calibri" w:hAnsi="Calibri"/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Pressione sistolica bassa minore o uguale 100 (se valutabile)</w:t>
      </w:r>
    </w:p>
    <w:p>
      <w:pPr>
        <w:ind w:left="720" w:hanging="364"/>
        <w:spacing w:after="0" w:line="235" w:lineRule="auto"/>
        <w:tabs>
          <w:tab w:leader="none" w:pos="720" w:val="left"/>
        </w:tabs>
        <w:numPr>
          <w:ilvl w:val="0"/>
          <w:numId w:val="2"/>
        </w:numPr>
        <w:rPr>
          <w:rFonts w:ascii="Calibri" w:cs="Calibri" w:eastAsia="Calibri" w:hAnsi="Calibri"/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Frequenza cardiaca superiore a 100 o inferiore a 50 (se valutabile)</w:t>
      </w:r>
    </w:p>
    <w:p>
      <w:pPr>
        <w:spacing w:after="0" w:line="301" w:lineRule="exact"/>
        <w:rPr>
          <w:sz w:val="20"/>
          <w:szCs w:val="20"/>
          <w:color w:val="auto"/>
        </w:rPr>
      </w:pPr>
    </w:p>
    <w:p>
      <w:pPr>
        <w:ind w:right="700"/>
        <w:spacing w:after="0" w:line="217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b w:val="1"/>
          <w:bCs w:val="1"/>
          <w:color w:val="FF0000"/>
        </w:rPr>
        <w:t>SE PRESENTE ANCHE 1 SOLO ELEMENTO TRA I PRECEDENTI, SI INTERROMPE IL TRIAGE E SI ALLERTA DIRETTAMENTE 118/112, ALTRIMENTI PROSEGUIRE TRIAGE TELEFONICO.</w:t>
      </w:r>
    </w:p>
    <w:p>
      <w:pPr>
        <w:spacing w:after="0" w:line="244" w:lineRule="exact"/>
        <w:rPr>
          <w:sz w:val="20"/>
          <w:szCs w:val="20"/>
          <w:color w:val="auto"/>
        </w:rPr>
      </w:pPr>
    </w:p>
    <w:p>
      <w:pPr>
        <w:ind w:left="720" w:hanging="364"/>
        <w:spacing w:after="0"/>
        <w:tabs>
          <w:tab w:leader="none" w:pos="720" w:val="left"/>
        </w:tabs>
        <w:numPr>
          <w:ilvl w:val="0"/>
          <w:numId w:val="3"/>
        </w:numPr>
        <w:rPr>
          <w:rFonts w:ascii="Segoe UI Symbol" w:cs="Segoe UI Symbol" w:eastAsia="Segoe UI Symbol" w:hAnsi="Segoe UI Symbol"/>
          <w:sz w:val="20"/>
          <w:szCs w:val="20"/>
          <w:color w:val="auto"/>
        </w:rPr>
      </w:pPr>
      <w:r>
        <w:rPr>
          <w:rFonts w:ascii="Calibri" w:cs="Calibri" w:eastAsia="Calibri" w:hAnsi="Calibri"/>
          <w:sz w:val="28"/>
          <w:szCs w:val="28"/>
          <w:u w:val="single" w:color="auto"/>
          <w:color w:val="auto"/>
        </w:rPr>
        <w:t>Sono presenti sintomi di COVID-19?</w:t>
      </w:r>
    </w:p>
    <w:p>
      <w:pPr>
        <w:spacing w:after="0" w:line="246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4"/>
        </w:trPr>
        <w:tc>
          <w:tcPr>
            <w:tcW w:w="396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Data di insorgenza dei sintomi: ..…./……./…….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465"/>
        </w:trPr>
        <w:tc>
          <w:tcPr>
            <w:tcW w:w="19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SINTOMI MAGGIORI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5"/>
        </w:trPr>
        <w:tc>
          <w:tcPr>
            <w:tcW w:w="164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• Febbre &gt;37,5°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SI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Segoe UI Emoji" w:cs="Segoe UI Emoji" w:eastAsia="Segoe UI Emoji" w:hAnsi="Segoe UI Emoji"/>
                <w:sz w:val="20"/>
                <w:szCs w:val="20"/>
                <w:color w:val="auto"/>
              </w:rPr>
              <w:t>⬜</w:t>
            </w:r>
          </w:p>
        </w:tc>
        <w:tc>
          <w:tcPr>
            <w:tcW w:w="840" w:type="dxa"/>
            <w:vAlign w:val="bottom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NO</w:t>
            </w:r>
          </w:p>
        </w:tc>
        <w:tc>
          <w:tcPr>
            <w:tcW w:w="2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Segoe UI Emoji" w:cs="Segoe UI Emoji" w:eastAsia="Segoe UI Emoji" w:hAnsi="Segoe UI Emoji"/>
                <w:sz w:val="20"/>
                <w:szCs w:val="20"/>
                <w:color w:val="auto"/>
              </w:rPr>
              <w:t>⬜</w:t>
            </w:r>
          </w:p>
        </w:tc>
      </w:tr>
      <w:tr>
        <w:trPr>
          <w:trHeight w:val="270"/>
        </w:trPr>
        <w:tc>
          <w:tcPr>
            <w:tcW w:w="19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• Tosse</w:t>
            </w:r>
          </w:p>
        </w:tc>
        <w:tc>
          <w:tcPr>
            <w:tcW w:w="4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SI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Segoe UI Emoji" w:cs="Segoe UI Emoji" w:eastAsia="Segoe UI Emoji" w:hAnsi="Segoe UI Emoji"/>
                <w:sz w:val="20"/>
                <w:szCs w:val="20"/>
                <w:color w:val="auto"/>
              </w:rPr>
              <w:t>⬜</w:t>
            </w:r>
          </w:p>
        </w:tc>
        <w:tc>
          <w:tcPr>
            <w:tcW w:w="840" w:type="dxa"/>
            <w:vAlign w:val="bottom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NO</w:t>
            </w:r>
          </w:p>
        </w:tc>
        <w:tc>
          <w:tcPr>
            <w:tcW w:w="280" w:type="dxa"/>
            <w:vAlign w:val="bottom"/>
          </w:tcPr>
          <w:p>
            <w:pPr>
              <w:ind w:left="8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Segoe UI Emoji" w:cs="Segoe UI Emoji" w:eastAsia="Segoe UI Emoji" w:hAnsi="Segoe UI Emoji"/>
                <w:sz w:val="20"/>
                <w:szCs w:val="20"/>
                <w:color w:val="auto"/>
              </w:rPr>
              <w:t>⬜</w:t>
            </w:r>
          </w:p>
        </w:tc>
      </w:tr>
      <w:tr>
        <w:trPr>
          <w:trHeight w:val="460"/>
        </w:trPr>
        <w:tc>
          <w:tcPr>
            <w:tcW w:w="19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SINTOMI MINORI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5"/>
        </w:trPr>
        <w:tc>
          <w:tcPr>
            <w:tcW w:w="14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• Stanchezza</w:t>
            </w:r>
          </w:p>
        </w:tc>
        <w:tc>
          <w:tcPr>
            <w:tcW w:w="540" w:type="dxa"/>
            <w:vAlign w:val="bottom"/>
            <w:gridSpan w:val="2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SI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Segoe UI Emoji" w:cs="Segoe UI Emoji" w:eastAsia="Segoe UI Emoji" w:hAnsi="Segoe UI Emoji"/>
                <w:sz w:val="20"/>
                <w:szCs w:val="20"/>
                <w:color w:val="auto"/>
              </w:rPr>
              <w:t>⬜</w:t>
            </w:r>
          </w:p>
        </w:tc>
        <w:tc>
          <w:tcPr>
            <w:tcW w:w="840" w:type="dxa"/>
            <w:vAlign w:val="bottom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NO</w:t>
            </w:r>
          </w:p>
        </w:tc>
        <w:tc>
          <w:tcPr>
            <w:tcW w:w="2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Segoe UI Emoji" w:cs="Segoe UI Emoji" w:eastAsia="Segoe UI Emoji" w:hAnsi="Segoe UI Emoji"/>
                <w:sz w:val="20"/>
                <w:szCs w:val="20"/>
                <w:color w:val="auto"/>
              </w:rPr>
              <w:t>⬜</w:t>
            </w:r>
          </w:p>
        </w:tc>
      </w:tr>
      <w:tr>
        <w:trPr>
          <w:trHeight w:val="270"/>
        </w:trPr>
        <w:tc>
          <w:tcPr>
            <w:tcW w:w="19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• Mal di gola</w:t>
            </w:r>
          </w:p>
        </w:tc>
        <w:tc>
          <w:tcPr>
            <w:tcW w:w="4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SI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Segoe UI Emoji" w:cs="Segoe UI Emoji" w:eastAsia="Segoe UI Emoji" w:hAnsi="Segoe UI Emoji"/>
                <w:sz w:val="20"/>
                <w:szCs w:val="20"/>
                <w:color w:val="auto"/>
              </w:rPr>
              <w:t>⬜</w:t>
            </w:r>
          </w:p>
        </w:tc>
        <w:tc>
          <w:tcPr>
            <w:tcW w:w="840" w:type="dxa"/>
            <w:vAlign w:val="bottom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NO</w:t>
            </w:r>
          </w:p>
        </w:tc>
        <w:tc>
          <w:tcPr>
            <w:tcW w:w="280" w:type="dxa"/>
            <w:vAlign w:val="bottom"/>
          </w:tcPr>
          <w:p>
            <w:pPr>
              <w:ind w:left="8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Segoe UI Emoji" w:cs="Segoe UI Emoji" w:eastAsia="Segoe UI Emoji" w:hAnsi="Segoe UI Emoji"/>
                <w:sz w:val="20"/>
                <w:szCs w:val="20"/>
                <w:color w:val="auto"/>
              </w:rPr>
              <w:t>⬜</w:t>
            </w:r>
          </w:p>
        </w:tc>
      </w:tr>
      <w:tr>
        <w:trPr>
          <w:trHeight w:val="270"/>
        </w:trPr>
        <w:tc>
          <w:tcPr>
            <w:tcW w:w="19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• Mal di testa</w:t>
            </w:r>
          </w:p>
        </w:tc>
        <w:tc>
          <w:tcPr>
            <w:tcW w:w="4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SI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Segoe UI Emoji" w:cs="Segoe UI Emoji" w:eastAsia="Segoe UI Emoji" w:hAnsi="Segoe UI Emoji"/>
                <w:sz w:val="20"/>
                <w:szCs w:val="20"/>
                <w:color w:val="auto"/>
              </w:rPr>
              <w:t>⬜</w:t>
            </w:r>
          </w:p>
        </w:tc>
        <w:tc>
          <w:tcPr>
            <w:tcW w:w="840" w:type="dxa"/>
            <w:vAlign w:val="bottom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NO</w:t>
            </w:r>
          </w:p>
        </w:tc>
        <w:tc>
          <w:tcPr>
            <w:tcW w:w="280" w:type="dxa"/>
            <w:vAlign w:val="bottom"/>
          </w:tcPr>
          <w:p>
            <w:pPr>
              <w:ind w:left="8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Segoe UI Emoji" w:cs="Segoe UI Emoji" w:eastAsia="Segoe UI Emoji" w:hAnsi="Segoe UI Emoji"/>
                <w:sz w:val="20"/>
                <w:szCs w:val="20"/>
                <w:color w:val="auto"/>
              </w:rPr>
              <w:t>⬜</w:t>
            </w:r>
          </w:p>
        </w:tc>
      </w:tr>
      <w:tr>
        <w:trPr>
          <w:trHeight w:val="270"/>
        </w:trPr>
        <w:tc>
          <w:tcPr>
            <w:tcW w:w="19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• Dolori muscolari</w:t>
            </w:r>
          </w:p>
        </w:tc>
        <w:tc>
          <w:tcPr>
            <w:tcW w:w="4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SI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Segoe UI Emoji" w:cs="Segoe UI Emoji" w:eastAsia="Segoe UI Emoji" w:hAnsi="Segoe UI Emoji"/>
                <w:sz w:val="20"/>
                <w:szCs w:val="20"/>
                <w:color w:val="auto"/>
              </w:rPr>
              <w:t>⬜</w:t>
            </w:r>
          </w:p>
        </w:tc>
        <w:tc>
          <w:tcPr>
            <w:tcW w:w="840" w:type="dxa"/>
            <w:vAlign w:val="bottom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NO</w:t>
            </w:r>
          </w:p>
        </w:tc>
        <w:tc>
          <w:tcPr>
            <w:tcW w:w="280" w:type="dxa"/>
            <w:vAlign w:val="bottom"/>
          </w:tcPr>
          <w:p>
            <w:pPr>
              <w:ind w:left="8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Segoe UI Emoji" w:cs="Segoe UI Emoji" w:eastAsia="Segoe UI Emoji" w:hAnsi="Segoe UI Emoji"/>
                <w:sz w:val="20"/>
                <w:szCs w:val="20"/>
                <w:color w:val="auto"/>
              </w:rPr>
              <w:t>⬜</w:t>
            </w:r>
          </w:p>
        </w:tc>
      </w:tr>
      <w:tr>
        <w:trPr>
          <w:trHeight w:val="271"/>
        </w:trPr>
        <w:tc>
          <w:tcPr>
            <w:tcW w:w="19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• Congestione nasale</w:t>
            </w:r>
          </w:p>
        </w:tc>
        <w:tc>
          <w:tcPr>
            <w:tcW w:w="4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SI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Segoe UI Emoji" w:cs="Segoe UI Emoji" w:eastAsia="Segoe UI Emoji" w:hAnsi="Segoe UI Emoji"/>
                <w:sz w:val="20"/>
                <w:szCs w:val="20"/>
                <w:color w:val="auto"/>
              </w:rPr>
              <w:t>⬜</w:t>
            </w:r>
          </w:p>
        </w:tc>
        <w:tc>
          <w:tcPr>
            <w:tcW w:w="840" w:type="dxa"/>
            <w:vAlign w:val="bottom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NO</w:t>
            </w:r>
          </w:p>
        </w:tc>
        <w:tc>
          <w:tcPr>
            <w:tcW w:w="280" w:type="dxa"/>
            <w:vAlign w:val="bottom"/>
          </w:tcPr>
          <w:p>
            <w:pPr>
              <w:ind w:left="8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Segoe UI Emoji" w:cs="Segoe UI Emoji" w:eastAsia="Segoe UI Emoji" w:hAnsi="Segoe UI Emoji"/>
                <w:sz w:val="20"/>
                <w:szCs w:val="20"/>
                <w:color w:val="auto"/>
              </w:rPr>
              <w:t>⬜</w:t>
            </w:r>
          </w:p>
        </w:tc>
      </w:tr>
    </w:tbl>
    <w:p>
      <w:pPr>
        <w:spacing w:after="0" w:line="233" w:lineRule="exact"/>
        <w:rPr>
          <w:sz w:val="20"/>
          <w:szCs w:val="20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Segoe UI Symbol" w:cs="Segoe UI Symbol" w:eastAsia="Segoe UI Symbol" w:hAnsi="Segoe UI Symbol"/>
          <w:sz w:val="20"/>
          <w:szCs w:val="20"/>
          <w:color w:val="auto"/>
        </w:rPr>
        <w:t xml:space="preserve">❖  </w:t>
      </w:r>
      <w:r>
        <w:rPr>
          <w:rFonts w:ascii="Calibri" w:cs="Calibri" w:eastAsia="Calibri" w:hAnsi="Calibri"/>
          <w:sz w:val="28"/>
          <w:szCs w:val="28"/>
          <w:u w:val="single" w:color="auto"/>
          <w:color w:val="auto"/>
        </w:rPr>
        <w:t>Link epidemiologico</w:t>
      </w:r>
    </w:p>
    <w:p>
      <w:pPr>
        <w:spacing w:after="0" w:line="24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4"/>
        </w:trPr>
        <w:tc>
          <w:tcPr>
            <w:tcW w:w="6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 xml:space="preserve">ESPOSIZIONE </w:t>
            </w: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A CASI ACCERTATI (vivi o deceduti)</w:t>
            </w:r>
          </w:p>
        </w:tc>
        <w:tc>
          <w:tcPr>
            <w:tcW w:w="880" w:type="dxa"/>
            <w:vAlign w:val="bottom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SI</w:t>
            </w:r>
          </w:p>
        </w:tc>
        <w:tc>
          <w:tcPr>
            <w:tcW w:w="11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Segoe UI Emoji" w:cs="Segoe UI Emoji" w:eastAsia="Segoe UI Emoji" w:hAnsi="Segoe UI Emoji"/>
                <w:sz w:val="20"/>
                <w:szCs w:val="20"/>
                <w:color w:val="auto"/>
              </w:rPr>
              <w:t>⬜</w:t>
            </w:r>
          </w:p>
        </w:tc>
        <w:tc>
          <w:tcPr>
            <w:tcW w:w="4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NO</w:t>
            </w:r>
          </w:p>
        </w:tc>
        <w:tc>
          <w:tcPr>
            <w:tcW w:w="6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Segoe UI Emoji" w:cs="Segoe UI Emoji" w:eastAsia="Segoe UI Emoji" w:hAnsi="Segoe UI Emoji"/>
                <w:sz w:val="20"/>
                <w:szCs w:val="20"/>
                <w:color w:val="auto"/>
              </w:rPr>
              <w:t>⬜</w:t>
            </w:r>
          </w:p>
        </w:tc>
      </w:tr>
      <w:tr>
        <w:trPr>
          <w:trHeight w:val="270"/>
        </w:trPr>
        <w:tc>
          <w:tcPr>
            <w:tcW w:w="6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 xml:space="preserve">ESPOSIZIONE </w:t>
            </w: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A CASI SOSPETTI</w:t>
            </w:r>
          </w:p>
        </w:tc>
        <w:tc>
          <w:tcPr>
            <w:tcW w:w="880" w:type="dxa"/>
            <w:vAlign w:val="bottom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SI</w:t>
            </w:r>
          </w:p>
        </w:tc>
        <w:tc>
          <w:tcPr>
            <w:tcW w:w="1120" w:type="dxa"/>
            <w:vAlign w:val="bottom"/>
          </w:tcPr>
          <w:p>
            <w:pPr>
              <w:ind w:left="8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Segoe UI Emoji" w:cs="Segoe UI Emoji" w:eastAsia="Segoe UI Emoji" w:hAnsi="Segoe UI Emoji"/>
                <w:sz w:val="20"/>
                <w:szCs w:val="20"/>
                <w:color w:val="auto"/>
              </w:rPr>
              <w:t>⬜</w:t>
            </w:r>
          </w:p>
        </w:tc>
        <w:tc>
          <w:tcPr>
            <w:tcW w:w="4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NO</w:t>
            </w:r>
          </w:p>
        </w:tc>
        <w:tc>
          <w:tcPr>
            <w:tcW w:w="620" w:type="dxa"/>
            <w:vAlign w:val="bottom"/>
          </w:tcPr>
          <w:p>
            <w:pPr>
              <w:ind w:left="8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Segoe UI Emoji" w:cs="Segoe UI Emoji" w:eastAsia="Segoe UI Emoji" w:hAnsi="Segoe UI Emoji"/>
                <w:sz w:val="20"/>
                <w:szCs w:val="20"/>
                <w:color w:val="auto"/>
              </w:rPr>
              <w:t>⬜</w:t>
            </w:r>
          </w:p>
        </w:tc>
      </w:tr>
      <w:tr>
        <w:trPr>
          <w:trHeight w:val="270"/>
        </w:trPr>
        <w:tc>
          <w:tcPr>
            <w:tcW w:w="6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 xml:space="preserve">CONTATTI </w:t>
            </w: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CON FAMILIARI DI CASI SOSPETTI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 xml:space="preserve">SI  </w:t>
            </w:r>
            <w:r>
              <w:rPr>
                <w:rFonts w:ascii="Segoe UI Emoji" w:cs="Segoe UI Emoji" w:eastAsia="Segoe UI Emoji" w:hAnsi="Segoe UI Emoji"/>
                <w:sz w:val="20"/>
                <w:szCs w:val="20"/>
                <w:color w:val="auto"/>
              </w:rPr>
              <w:t>⬜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  <w:w w:val="91"/>
              </w:rPr>
              <w:t>NO</w:t>
            </w:r>
          </w:p>
        </w:tc>
      </w:tr>
      <w:tr>
        <w:trPr>
          <w:trHeight w:val="260"/>
        </w:trPr>
        <w:tc>
          <w:tcPr>
            <w:tcW w:w="6520" w:type="dxa"/>
            <w:vAlign w:val="bottom"/>
          </w:tcPr>
          <w:p>
            <w:pPr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Segoe UI Emoji" w:cs="Segoe UI Emoji" w:eastAsia="Segoe UI Emoji" w:hAnsi="Segoe UI Emoji"/>
                <w:sz w:val="20"/>
                <w:szCs w:val="20"/>
                <w:color w:val="auto"/>
              </w:rPr>
              <w:t>⬜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75"/>
        </w:trPr>
        <w:tc>
          <w:tcPr>
            <w:tcW w:w="6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 xml:space="preserve">FREQUENTAZIONE AMBIENTI SANITARI </w:t>
            </w: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CON CASI ACCERTATI/SOSPETTI</w:t>
            </w:r>
          </w:p>
        </w:tc>
        <w:tc>
          <w:tcPr>
            <w:tcW w:w="880" w:type="dxa"/>
            <w:vAlign w:val="bottom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SI</w:t>
            </w:r>
          </w:p>
        </w:tc>
        <w:tc>
          <w:tcPr>
            <w:tcW w:w="11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Segoe UI Emoji" w:cs="Segoe UI Emoji" w:eastAsia="Segoe UI Emoji" w:hAnsi="Segoe UI Emoji"/>
                <w:sz w:val="20"/>
                <w:szCs w:val="20"/>
                <w:color w:val="auto"/>
              </w:rPr>
              <w:t>⬜</w:t>
            </w:r>
          </w:p>
        </w:tc>
        <w:tc>
          <w:tcPr>
            <w:tcW w:w="4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NO</w:t>
            </w:r>
          </w:p>
        </w:tc>
        <w:tc>
          <w:tcPr>
            <w:tcW w:w="6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Segoe UI Emoji" w:cs="Segoe UI Emoji" w:eastAsia="Segoe UI Emoji" w:hAnsi="Segoe UI Emoji"/>
                <w:sz w:val="20"/>
                <w:szCs w:val="20"/>
                <w:color w:val="auto"/>
              </w:rPr>
              <w:t>⬜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4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8"/>
          <w:szCs w:val="28"/>
          <w:b w:val="1"/>
          <w:bCs w:val="1"/>
          <w:color w:val="auto"/>
        </w:rPr>
        <w:t>STRATEGIA GESTIONALE A CONCLUSIONE DEL TRIAGE TELEFONICO</w:t>
      </w:r>
    </w:p>
    <w:p>
      <w:pPr>
        <w:spacing w:after="0" w:line="342" w:lineRule="exact"/>
        <w:rPr>
          <w:sz w:val="20"/>
          <w:szCs w:val="20"/>
          <w:color w:val="auto"/>
        </w:rPr>
      </w:pPr>
    </w:p>
    <w:p>
      <w:pPr>
        <w:ind w:left="720" w:hanging="364"/>
        <w:spacing w:after="0"/>
        <w:tabs>
          <w:tab w:leader="none" w:pos="720" w:val="left"/>
        </w:tabs>
        <w:numPr>
          <w:ilvl w:val="0"/>
          <w:numId w:val="4"/>
        </w:numPr>
        <w:rPr>
          <w:rFonts w:ascii="Calibri" w:cs="Calibri" w:eastAsia="Calibri" w:hAnsi="Calibri"/>
          <w:sz w:val="24"/>
          <w:szCs w:val="24"/>
          <w:b w:val="1"/>
          <w:bCs w:val="1"/>
          <w:u w:val="single" w:color="auto"/>
          <w:color w:val="FF0000"/>
        </w:rPr>
      </w:pPr>
      <w:r>
        <w:rPr>
          <w:rFonts w:ascii="Calibri" w:cs="Calibri" w:eastAsia="Calibri" w:hAnsi="Calibri"/>
          <w:sz w:val="24"/>
          <w:szCs w:val="24"/>
          <w:b w:val="1"/>
          <w:bCs w:val="1"/>
          <w:color w:val="FF0000"/>
        </w:rPr>
        <w:t xml:space="preserve">PAZIENTE SINTOMATICO CON </w:t>
      </w:r>
      <w:r>
        <w:rPr>
          <w:rFonts w:ascii="Calibri" w:cs="Calibri" w:eastAsia="Calibri" w:hAnsi="Calibri"/>
          <w:sz w:val="24"/>
          <w:szCs w:val="24"/>
          <w:b w:val="1"/>
          <w:bCs w:val="1"/>
          <w:u w:val="single" w:color="auto"/>
          <w:color w:val="FF0000"/>
        </w:rPr>
        <w:t>SINTOMI DI ALLARME</w:t>
      </w:r>
    </w:p>
    <w:p>
      <w:pPr>
        <w:spacing w:after="0" w:line="292" w:lineRule="exact"/>
        <w:rPr>
          <w:rFonts w:ascii="Calibri" w:cs="Calibri" w:eastAsia="Calibri" w:hAnsi="Calibri"/>
          <w:sz w:val="24"/>
          <w:szCs w:val="24"/>
          <w:b w:val="1"/>
          <w:bCs w:val="1"/>
          <w:u w:val="single" w:color="auto"/>
          <w:color w:val="FF0000"/>
        </w:rPr>
      </w:pPr>
    </w:p>
    <w:p>
      <w:pPr>
        <w:ind w:left="720"/>
        <w:spacing w:after="0"/>
        <w:rPr>
          <w:rFonts w:ascii="Calibri" w:cs="Calibri" w:eastAsia="Calibri" w:hAnsi="Calibri"/>
          <w:sz w:val="24"/>
          <w:szCs w:val="24"/>
          <w:b w:val="1"/>
          <w:bCs w:val="1"/>
          <w:u w:val="single" w:color="auto"/>
          <w:color w:val="FF0000"/>
        </w:rPr>
      </w:pPr>
      <w:r>
        <w:rPr>
          <w:rFonts w:ascii="Calibri" w:cs="Calibri" w:eastAsia="Calibri" w:hAnsi="Calibri"/>
          <w:sz w:val="24"/>
          <w:szCs w:val="24"/>
          <w:b w:val="1"/>
          <w:bCs w:val="1"/>
          <w:color w:val="FF0000"/>
        </w:rPr>
        <w:t>→ Allertare il 112/118</w:t>
      </w:r>
    </w:p>
    <w:p>
      <w:pPr>
        <w:spacing w:after="0" w:line="200" w:lineRule="exact"/>
        <w:rPr>
          <w:rFonts w:ascii="Calibri" w:cs="Calibri" w:eastAsia="Calibri" w:hAnsi="Calibri"/>
          <w:sz w:val="24"/>
          <w:szCs w:val="24"/>
          <w:b w:val="1"/>
          <w:bCs w:val="1"/>
          <w:u w:val="single" w:color="auto"/>
          <w:color w:val="FF0000"/>
        </w:rPr>
      </w:pPr>
    </w:p>
    <w:p>
      <w:pPr>
        <w:spacing w:after="0" w:line="387" w:lineRule="exact"/>
        <w:rPr>
          <w:rFonts w:ascii="Calibri" w:cs="Calibri" w:eastAsia="Calibri" w:hAnsi="Calibri"/>
          <w:sz w:val="24"/>
          <w:szCs w:val="24"/>
          <w:b w:val="1"/>
          <w:bCs w:val="1"/>
          <w:u w:val="single" w:color="auto"/>
          <w:color w:val="FF0000"/>
        </w:rPr>
      </w:pPr>
    </w:p>
    <w:p>
      <w:pPr>
        <w:ind w:left="720" w:hanging="364"/>
        <w:spacing w:after="0"/>
        <w:tabs>
          <w:tab w:leader="none" w:pos="720" w:val="left"/>
        </w:tabs>
        <w:numPr>
          <w:ilvl w:val="0"/>
          <w:numId w:val="4"/>
        </w:numPr>
        <w:rPr>
          <w:rFonts w:ascii="Calibri" w:cs="Calibri" w:eastAsia="Calibri" w:hAnsi="Calibri"/>
          <w:sz w:val="24"/>
          <w:szCs w:val="24"/>
          <w:b w:val="1"/>
          <w:bCs w:val="1"/>
          <w:u w:val="single" w:color="auto"/>
          <w:color w:val="auto"/>
        </w:rPr>
      </w:pPr>
      <w:r>
        <w:rPr>
          <w:rFonts w:ascii="Calibri" w:cs="Calibri" w:eastAsia="Calibri" w:hAnsi="Calibri"/>
          <w:sz w:val="24"/>
          <w:szCs w:val="24"/>
          <w:b w:val="1"/>
          <w:bCs w:val="1"/>
          <w:u w:val="single" w:color="auto"/>
          <w:color w:val="auto"/>
        </w:rPr>
        <w:t>IN PRESENZA</w:t>
      </w:r>
      <w:r>
        <w:rPr>
          <w:rFonts w:ascii="Calibri" w:cs="Calibri" w:eastAsia="Calibri" w:hAnsi="Calibri"/>
          <w:sz w:val="24"/>
          <w:szCs w:val="24"/>
          <w:b w:val="1"/>
          <w:bCs w:val="1"/>
          <w:color w:val="auto"/>
        </w:rPr>
        <w:t xml:space="preserve"> DI LINK EPIDEMIOLOGICO</w:t>
      </w:r>
    </w:p>
    <w:p>
      <w:pPr>
        <w:sectPr>
          <w:pgSz w:w="11900" w:h="16840" w:orient="portrait"/>
          <w:cols w:equalWidth="0" w:num="1">
            <w:col w:w="9620"/>
          </w:cols>
          <w:pgMar w:left="1140" w:top="1440" w:right="1145" w:bottom="1440" w:gutter="0" w:footer="0" w:header="0"/>
        </w:sectPr>
      </w:pPr>
    </w:p>
    <w:bookmarkStart w:id="2" w:name="page3"/>
    <w:bookmarkEnd w:id="2"/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segnalare il paziente al Servizio di Igiene e Sanità Pubblica (SISP) secondo quanto disposto dal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Protocollo Regionale (112/118 o numeri regionali):</w:t>
      </w:r>
    </w:p>
    <w:p>
      <w:pPr>
        <w:spacing w:after="0" w:line="345" w:lineRule="exact"/>
        <w:rPr>
          <w:sz w:val="20"/>
          <w:szCs w:val="20"/>
          <w:color w:val="auto"/>
        </w:rPr>
      </w:pPr>
    </w:p>
    <w:p>
      <w:pPr>
        <w:ind w:left="4" w:right="200" w:hanging="4"/>
        <w:spacing w:after="0" w:line="217" w:lineRule="auto"/>
        <w:tabs>
          <w:tab w:leader="none" w:pos="204" w:val="left"/>
        </w:tabs>
        <w:numPr>
          <w:ilvl w:val="0"/>
          <w:numId w:val="5"/>
        </w:numPr>
        <w:rPr>
          <w:rFonts w:ascii="Calibri" w:cs="Calibri" w:eastAsia="Calibri" w:hAnsi="Calibri"/>
          <w:sz w:val="24"/>
          <w:szCs w:val="24"/>
          <w:color w:val="auto"/>
        </w:rPr>
      </w:pPr>
      <w:r>
        <w:rPr>
          <w:rFonts w:ascii="Calibri" w:cs="Calibri" w:eastAsia="Calibri" w:hAnsi="Calibri"/>
          <w:sz w:val="24"/>
          <w:szCs w:val="24"/>
          <w:u w:val="single" w:color="auto"/>
          <w:color w:val="auto"/>
        </w:rPr>
        <w:t>Se ASINTOMATICO</w:t>
      </w:r>
      <w:r>
        <w:rPr>
          <w:rFonts w:ascii="Calibri" w:cs="Calibri" w:eastAsia="Calibri" w:hAnsi="Calibri"/>
          <w:sz w:val="24"/>
          <w:szCs w:val="24"/>
          <w:color w:val="auto"/>
        </w:rPr>
        <w:t xml:space="preserve"> → QUARANTENA 14 GIORNI (a carico del SISP disporre il provvedimento ed effettuare la sorveglianza, salvo diverse disposizioni dei Protocolli Regionali)</w:t>
      </w:r>
    </w:p>
    <w:p>
      <w:pPr>
        <w:spacing w:after="0" w:line="297" w:lineRule="exact"/>
        <w:rPr>
          <w:sz w:val="20"/>
          <w:szCs w:val="20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oppure</w:t>
      </w:r>
    </w:p>
    <w:p>
      <w:pPr>
        <w:spacing w:after="0" w:line="345" w:lineRule="exact"/>
        <w:rPr>
          <w:sz w:val="20"/>
          <w:szCs w:val="20"/>
          <w:color w:val="auto"/>
        </w:rPr>
      </w:pPr>
    </w:p>
    <w:p>
      <w:pPr>
        <w:jc w:val="both"/>
        <w:ind w:left="4" w:right="220" w:hanging="4"/>
        <w:spacing w:after="0" w:line="225" w:lineRule="auto"/>
        <w:tabs>
          <w:tab w:leader="none" w:pos="204" w:val="left"/>
        </w:tabs>
        <w:numPr>
          <w:ilvl w:val="0"/>
          <w:numId w:val="6"/>
        </w:numPr>
        <w:rPr>
          <w:rFonts w:ascii="Calibri" w:cs="Calibri" w:eastAsia="Calibri" w:hAnsi="Calibri"/>
          <w:sz w:val="24"/>
          <w:szCs w:val="24"/>
          <w:color w:val="auto"/>
        </w:rPr>
      </w:pPr>
      <w:r>
        <w:rPr>
          <w:rFonts w:ascii="Calibri" w:cs="Calibri" w:eastAsia="Calibri" w:hAnsi="Calibri"/>
          <w:sz w:val="24"/>
          <w:szCs w:val="24"/>
          <w:u w:val="single" w:color="auto"/>
          <w:color w:val="auto"/>
        </w:rPr>
        <w:t>Se SINTOMATICO (in assenza di sintomi di allarme)</w:t>
      </w:r>
      <w:r>
        <w:rPr>
          <w:rFonts w:ascii="Calibri" w:cs="Calibri" w:eastAsia="Calibri" w:hAnsi="Calibri"/>
          <w:sz w:val="24"/>
          <w:szCs w:val="24"/>
          <w:color w:val="auto"/>
        </w:rPr>
        <w:t xml:space="preserve"> → ISOLAMENTO DOMICILIARE (a carico del SISP disporre il provvedimento, effettuare la sorveglianza, le raccomandazioni per l’isolamento e l’esecuzione del tampone, salvo diverse disposizioni dei Protocolli Regionali)</w:t>
      </w:r>
    </w:p>
    <w:p>
      <w:pPr>
        <w:spacing w:after="0" w:line="293" w:lineRule="exact"/>
        <w:rPr>
          <w:sz w:val="20"/>
          <w:szCs w:val="20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Eventuale certificazione INPS.</w:t>
      </w:r>
    </w:p>
    <w:p>
      <w:pPr>
        <w:spacing w:after="0" w:line="292" w:lineRule="exact"/>
        <w:rPr>
          <w:sz w:val="20"/>
          <w:szCs w:val="20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Sconsigliare ricorso autonomo a servizi di PS/MMG/CA.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8" w:lineRule="exact"/>
        <w:rPr>
          <w:sz w:val="20"/>
          <w:szCs w:val="20"/>
          <w:color w:val="auto"/>
        </w:rPr>
      </w:pPr>
    </w:p>
    <w:p>
      <w:pPr>
        <w:ind w:left="724" w:hanging="364"/>
        <w:spacing w:after="0"/>
        <w:tabs>
          <w:tab w:leader="none" w:pos="724" w:val="left"/>
        </w:tabs>
        <w:numPr>
          <w:ilvl w:val="0"/>
          <w:numId w:val="7"/>
        </w:numPr>
        <w:rPr>
          <w:rFonts w:ascii="Calibri" w:cs="Calibri" w:eastAsia="Calibri" w:hAnsi="Calibri"/>
          <w:sz w:val="24"/>
          <w:szCs w:val="24"/>
          <w:b w:val="1"/>
          <w:bCs w:val="1"/>
          <w:u w:val="single" w:color="auto"/>
          <w:color w:val="auto"/>
        </w:rPr>
      </w:pPr>
      <w:r>
        <w:rPr>
          <w:rFonts w:ascii="Calibri" w:cs="Calibri" w:eastAsia="Calibri" w:hAnsi="Calibri"/>
          <w:sz w:val="24"/>
          <w:szCs w:val="24"/>
          <w:b w:val="1"/>
          <w:bCs w:val="1"/>
          <w:color w:val="auto"/>
        </w:rPr>
        <w:t xml:space="preserve">PAZIENTE SINTOMATICO </w:t>
      </w:r>
      <w:r>
        <w:rPr>
          <w:rFonts w:ascii="Calibri" w:cs="Calibri" w:eastAsia="Calibri" w:hAnsi="Calibri"/>
          <w:sz w:val="24"/>
          <w:szCs w:val="24"/>
          <w:b w:val="1"/>
          <w:bCs w:val="1"/>
          <w:u w:val="single" w:color="auto"/>
          <w:color w:val="auto"/>
        </w:rPr>
        <w:t>IN ASSENZA</w:t>
      </w:r>
      <w:r>
        <w:rPr>
          <w:rFonts w:ascii="Calibri" w:cs="Calibri" w:eastAsia="Calibri" w:hAnsi="Calibri"/>
          <w:sz w:val="24"/>
          <w:szCs w:val="24"/>
          <w:b w:val="1"/>
          <w:bCs w:val="1"/>
          <w:color w:val="auto"/>
        </w:rPr>
        <w:t xml:space="preserve"> DI LINK EPIDEMIOLOGICO</w:t>
      </w:r>
    </w:p>
    <w:p>
      <w:pPr>
        <w:spacing w:after="0" w:line="296" w:lineRule="exact"/>
        <w:rPr>
          <w:sz w:val="20"/>
          <w:szCs w:val="20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 xml:space="preserve">Valutazione delle </w:t>
      </w:r>
      <w:r>
        <w:rPr>
          <w:rFonts w:ascii="Calibri" w:cs="Calibri" w:eastAsia="Calibri" w:hAnsi="Calibri"/>
          <w:sz w:val="20"/>
          <w:szCs w:val="20"/>
          <w:u w:val="single" w:color="auto"/>
          <w:color w:val="auto"/>
        </w:rPr>
        <w:t>condizioni di rischio</w:t>
      </w:r>
      <w:r>
        <w:rPr>
          <w:rFonts w:ascii="Calibri" w:cs="Calibri" w:eastAsia="Calibri" w:hAnsi="Calibri"/>
          <w:sz w:val="20"/>
          <w:szCs w:val="20"/>
          <w:color w:val="auto"/>
        </w:rPr>
        <w:t xml:space="preserve"> note al medico o confermate telefonicamente:</w:t>
      </w:r>
    </w:p>
    <w:p>
      <w:pPr>
        <w:ind w:left="724"/>
        <w:spacing w:after="0" w:line="235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Malattie Polmonari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24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Malattie cardiache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724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Malattie renali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724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Malattie sistema immunitario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724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Malattie oncologiche</w:t>
      </w:r>
    </w:p>
    <w:p>
      <w:pPr>
        <w:ind w:left="724"/>
        <w:spacing w:after="0" w:line="235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Malattie metaboliche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24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Gravidanza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724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Isolamento sociale (vive solo, e/o senza fissa dimora)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724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Non autosufficiente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724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Operatore sanitario</w:t>
      </w:r>
    </w:p>
    <w:p>
      <w:pPr>
        <w:spacing w:after="0" w:line="241" w:lineRule="exact"/>
        <w:rPr>
          <w:sz w:val="20"/>
          <w:szCs w:val="20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 xml:space="preserve">Valutazione </w:t>
      </w:r>
      <w:r>
        <w:rPr>
          <w:rFonts w:ascii="Calibri" w:cs="Calibri" w:eastAsia="Calibri" w:hAnsi="Calibri"/>
          <w:sz w:val="20"/>
          <w:szCs w:val="20"/>
          <w:u w:val="single" w:color="auto"/>
          <w:color w:val="auto"/>
        </w:rPr>
        <w:t>stato vaccinale</w:t>
      </w:r>
      <w:r>
        <w:rPr>
          <w:rFonts w:ascii="Calibri" w:cs="Calibri" w:eastAsia="Calibri" w:hAnsi="Calibri"/>
          <w:sz w:val="20"/>
          <w:szCs w:val="20"/>
          <w:color w:val="auto"/>
        </w:rPr>
        <w:t xml:space="preserve"> noto al medico o confermato telefonicamente: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724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Vaccinazione antinfluenzale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724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Vaccinazione antipneumococco</w:t>
      </w:r>
    </w:p>
    <w:p>
      <w:pPr>
        <w:spacing w:after="0" w:line="292" w:lineRule="exact"/>
        <w:rPr>
          <w:sz w:val="20"/>
          <w:szCs w:val="20"/>
          <w:color w:val="auto"/>
        </w:rPr>
      </w:pPr>
    </w:p>
    <w:p>
      <w:pPr>
        <w:ind w:left="784" w:hanging="424"/>
        <w:spacing w:after="0"/>
        <w:tabs>
          <w:tab w:leader="none" w:pos="784" w:val="left"/>
        </w:tabs>
        <w:numPr>
          <w:ilvl w:val="0"/>
          <w:numId w:val="8"/>
        </w:numPr>
        <w:rPr>
          <w:rFonts w:ascii="Calibri" w:cs="Calibri" w:eastAsia="Calibri" w:hAnsi="Calibri"/>
          <w:sz w:val="24"/>
          <w:szCs w:val="24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 xml:space="preserve">In assenza di condizioni di rischio rilevanti concordare </w:t>
      </w:r>
      <w:r>
        <w:rPr>
          <w:rFonts w:ascii="Calibri" w:cs="Calibri" w:eastAsia="Calibri" w:hAnsi="Calibri"/>
          <w:sz w:val="24"/>
          <w:szCs w:val="24"/>
          <w:u w:val="single" w:color="auto"/>
          <w:color w:val="auto"/>
        </w:rPr>
        <w:t>rivalutazione telefonica periodica</w:t>
      </w:r>
    </w:p>
    <w:p>
      <w:pPr>
        <w:spacing w:after="0" w:line="300" w:lineRule="exact"/>
        <w:rPr>
          <w:rFonts w:ascii="Calibri" w:cs="Calibri" w:eastAsia="Calibri" w:hAnsi="Calibri"/>
          <w:sz w:val="24"/>
          <w:szCs w:val="24"/>
          <w:color w:val="auto"/>
        </w:rPr>
      </w:pPr>
    </w:p>
    <w:p>
      <w:pPr>
        <w:ind w:left="724" w:hanging="364"/>
        <w:spacing w:after="0" w:line="225" w:lineRule="auto"/>
        <w:tabs>
          <w:tab w:leader="none" w:pos="779" w:val="left"/>
        </w:tabs>
        <w:numPr>
          <w:ilvl w:val="0"/>
          <w:numId w:val="8"/>
        </w:numPr>
        <w:rPr>
          <w:rFonts w:ascii="Calibri" w:cs="Calibri" w:eastAsia="Calibri" w:hAnsi="Calibri"/>
          <w:sz w:val="24"/>
          <w:szCs w:val="24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 xml:space="preserve">Se sintomi persistenti da più giorni o mancata risposta a terapia o presenza di condizioni di rischio → </w:t>
      </w:r>
      <w:r>
        <w:rPr>
          <w:rFonts w:ascii="Calibri" w:cs="Calibri" w:eastAsia="Calibri" w:hAnsi="Calibri"/>
          <w:sz w:val="24"/>
          <w:szCs w:val="24"/>
          <w:u w:val="single" w:color="auto"/>
          <w:color w:val="auto"/>
        </w:rPr>
        <w:t>vedi FASE 2</w:t>
      </w:r>
      <w:r>
        <w:rPr>
          <w:rFonts w:ascii="Calibri" w:cs="Calibri" w:eastAsia="Calibri" w:hAnsi="Calibri"/>
          <w:sz w:val="24"/>
          <w:szCs w:val="24"/>
          <w:color w:val="auto"/>
        </w:rPr>
        <w:t xml:space="preserve"> (“VISITA DEL PAZIENTE FEBBRILE E/O CON SINTOMI RESPIRATORI IN ASSENZA DI LINK EPIDEMIOLOGICO”)</w:t>
      </w:r>
    </w:p>
    <w:p>
      <w:pPr>
        <w:spacing w:after="0" w:line="293" w:lineRule="exact"/>
        <w:rPr>
          <w:sz w:val="20"/>
          <w:szCs w:val="20"/>
          <w:color w:val="auto"/>
        </w:rPr>
      </w:pPr>
    </w:p>
    <w:p>
      <w:pPr>
        <w:ind w:left="724" w:hanging="364"/>
        <w:spacing w:after="0"/>
        <w:tabs>
          <w:tab w:leader="none" w:pos="724" w:val="left"/>
        </w:tabs>
        <w:numPr>
          <w:ilvl w:val="0"/>
          <w:numId w:val="9"/>
        </w:numPr>
        <w:rPr>
          <w:rFonts w:ascii="Calibri" w:cs="Calibri" w:eastAsia="Calibri" w:hAnsi="Calibri"/>
          <w:sz w:val="24"/>
          <w:szCs w:val="24"/>
          <w:u w:val="single" w:color="auto"/>
          <w:color w:val="auto"/>
        </w:rPr>
      </w:pPr>
      <w:r>
        <w:rPr>
          <w:rFonts w:ascii="Calibri" w:cs="Calibri" w:eastAsia="Calibri" w:hAnsi="Calibri"/>
          <w:sz w:val="24"/>
          <w:szCs w:val="24"/>
          <w:b w:val="1"/>
          <w:bCs w:val="1"/>
          <w:u w:val="single" w:color="auto"/>
          <w:color w:val="auto"/>
        </w:rPr>
        <w:t>IN ASSENZA DI SINTOMI E LINK EPIDEMIOLOGICO</w:t>
      </w:r>
    </w:p>
    <w:p>
      <w:pPr>
        <w:spacing w:after="0" w:line="247" w:lineRule="exact"/>
        <w:rPr>
          <w:sz w:val="20"/>
          <w:szCs w:val="20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Il paziente esce dal protocollo e viene gestito normalmente</w:t>
      </w:r>
    </w:p>
    <w:p>
      <w:pPr>
        <w:sectPr>
          <w:pgSz w:w="11900" w:h="16840" w:orient="portrait"/>
          <w:cols w:equalWidth="0" w:num="1">
            <w:col w:w="9604"/>
          </w:cols>
          <w:pgMar w:left="1136" w:top="1412" w:right="1165" w:bottom="1440" w:gutter="0" w:footer="0" w:header="0"/>
        </w:sectPr>
      </w:pPr>
    </w:p>
    <w:bookmarkStart w:id="3" w:name="page4"/>
    <w:bookmarkEnd w:id="3"/>
    <w:p>
      <w:pPr>
        <w:spacing w:after="0" w:line="41" w:lineRule="exact"/>
        <w:rPr>
          <w:sz w:val="20"/>
          <w:szCs w:val="20"/>
          <w:color w:val="auto"/>
        </w:rPr>
      </w:pPr>
    </w:p>
    <w:p>
      <w:pPr>
        <w:ind w:left="4" w:right="80"/>
        <w:spacing w:after="0" w:line="21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32"/>
          <w:szCs w:val="32"/>
          <w:b w:val="1"/>
          <w:bCs w:val="1"/>
          <w:color w:val="auto"/>
        </w:rPr>
        <w:t>FASE 2: VISITA DEL PAZIENTE FEBBRILE E/O CON SINTOMI RESPIRATORI IN ASSENZA DI LINK EPIDEMIOLOGICO</w:t>
      </w:r>
    </w:p>
    <w:p>
      <w:pPr>
        <w:spacing w:after="0" w:line="245" w:lineRule="exact"/>
        <w:rPr>
          <w:sz w:val="20"/>
          <w:szCs w:val="20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u w:val="single" w:color="auto"/>
          <w:color w:val="auto"/>
        </w:rPr>
        <w:t>A seconda del rischio epidemiologico locale si raccomanda di munirsi di DPI</w:t>
      </w:r>
      <w:r>
        <w:rPr>
          <w:rFonts w:ascii="Calibri" w:cs="Calibri" w:eastAsia="Calibri" w:hAnsi="Calibri"/>
          <w:sz w:val="24"/>
          <w:szCs w:val="24"/>
          <w:color w:val="auto"/>
        </w:rPr>
        <w:t xml:space="preserve"> (mascherina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FFP2/FFP3, guanti, occhiali protettivi); se il rischio epidemiologico è rilevante e non si dispone dei</w:t>
      </w:r>
    </w:p>
    <w:p>
      <w:pPr>
        <w:ind w:left="4"/>
        <w:spacing w:after="0" w:line="237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DPI si consiglia di inviare il paziente in pronto soccorso.</w:t>
      </w:r>
    </w:p>
    <w:p>
      <w:pPr>
        <w:spacing w:after="0" w:line="346" w:lineRule="exact"/>
        <w:rPr>
          <w:sz w:val="20"/>
          <w:szCs w:val="20"/>
          <w:color w:val="auto"/>
        </w:rPr>
      </w:pPr>
    </w:p>
    <w:p>
      <w:pPr>
        <w:ind w:left="4"/>
        <w:spacing w:after="0" w:line="22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3"/>
          <w:szCs w:val="23"/>
          <w:color w:val="auto"/>
        </w:rPr>
        <w:t>Si integrano le informazioni già in possesso ottenute tramite il triage telefonico con la visita clinica (ad es. reperti auscultatori, misurazione parametri vitali incluso frequenza respiratoria e SaO2%).</w:t>
      </w:r>
    </w:p>
    <w:p>
      <w:pPr>
        <w:spacing w:after="0" w:line="347" w:lineRule="exact"/>
        <w:rPr>
          <w:sz w:val="20"/>
          <w:szCs w:val="20"/>
          <w:color w:val="auto"/>
        </w:rPr>
      </w:pPr>
    </w:p>
    <w:p>
      <w:pPr>
        <w:ind w:left="4" w:right="200"/>
        <w:spacing w:after="0" w:line="21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 xml:space="preserve">Eventuale utilizzo a supporto decisionale dello </w:t>
      </w:r>
      <w:r>
        <w:rPr>
          <w:rFonts w:ascii="Calibri" w:cs="Calibri" w:eastAsia="Calibri" w:hAnsi="Calibri"/>
          <w:sz w:val="24"/>
          <w:szCs w:val="24"/>
          <w:b w:val="1"/>
          <w:bCs w:val="1"/>
          <w:color w:val="auto"/>
        </w:rPr>
        <w:t>Score di MEWS (Modified Early Warning Sign)</w:t>
      </w:r>
      <w:r>
        <w:rPr>
          <w:rFonts w:ascii="Calibri" w:cs="Calibri" w:eastAsia="Calibri" w:hAnsi="Calibri"/>
          <w:sz w:val="24"/>
          <w:szCs w:val="24"/>
          <w:color w:val="auto"/>
        </w:rPr>
        <w:t xml:space="preserve"> in grado di misurare il rischio di deterioramento delle condizioni del paziente: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187960</wp:posOffset>
            </wp:positionV>
            <wp:extent cx="6254115" cy="277050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115" cy="2770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0" w:lineRule="exact"/>
        <w:rPr>
          <w:sz w:val="20"/>
          <w:szCs w:val="20"/>
          <w:color w:val="auto"/>
        </w:rPr>
      </w:pPr>
    </w:p>
    <w:p>
      <w:pPr>
        <w:ind w:left="764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8"/>
          <w:szCs w:val="28"/>
          <w:b w:val="1"/>
          <w:bCs w:val="1"/>
          <w:color w:val="auto"/>
        </w:rPr>
        <w:t>SCELTA DELLA STRATEGIA GESTIONALE A CONCLUSIONE DELLA VISITA</w:t>
      </w:r>
    </w:p>
    <w:p>
      <w:pPr>
        <w:spacing w:after="0" w:line="247" w:lineRule="exact"/>
        <w:rPr>
          <w:sz w:val="20"/>
          <w:szCs w:val="20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 xml:space="preserve">Se si considera il paziente ad </w:t>
      </w:r>
      <w:r>
        <w:rPr>
          <w:rFonts w:ascii="Calibri" w:cs="Calibri" w:eastAsia="Calibri" w:hAnsi="Calibri"/>
          <w:sz w:val="24"/>
          <w:szCs w:val="24"/>
          <w:b w:val="1"/>
          <w:bCs w:val="1"/>
          <w:color w:val="auto"/>
        </w:rPr>
        <w:t>ALTO RISCHIO CLINICO</w:t>
      </w:r>
      <w:r>
        <w:rPr>
          <w:rFonts w:ascii="Calibri" w:cs="Calibri" w:eastAsia="Calibri" w:hAnsi="Calibri"/>
          <w:sz w:val="24"/>
          <w:szCs w:val="24"/>
          <w:color w:val="auto"/>
        </w:rPr>
        <w:t xml:space="preserve"> sulla base di:</w:t>
      </w:r>
    </w:p>
    <w:p>
      <w:pPr>
        <w:spacing w:after="0" w:line="292" w:lineRule="exact"/>
        <w:rPr>
          <w:sz w:val="20"/>
          <w:szCs w:val="20"/>
          <w:color w:val="auto"/>
        </w:rPr>
      </w:pPr>
    </w:p>
    <w:p>
      <w:pPr>
        <w:ind w:left="724" w:hanging="364"/>
        <w:spacing w:after="0"/>
        <w:tabs>
          <w:tab w:leader="none" w:pos="724" w:val="left"/>
        </w:tabs>
        <w:numPr>
          <w:ilvl w:val="0"/>
          <w:numId w:val="10"/>
        </w:numPr>
        <w:rPr>
          <w:rFonts w:ascii="Calibri" w:cs="Calibri" w:eastAsia="Calibri" w:hAnsi="Calibri"/>
          <w:sz w:val="24"/>
          <w:szCs w:val="24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GIUDIZIO CLINICO COMPLESSIVO</w:t>
      </w: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e/o</w:t>
      </w:r>
    </w:p>
    <w:p>
      <w:pPr>
        <w:ind w:left="724" w:hanging="364"/>
        <w:spacing w:after="0"/>
        <w:tabs>
          <w:tab w:leader="none" w:pos="724" w:val="left"/>
        </w:tabs>
        <w:numPr>
          <w:ilvl w:val="0"/>
          <w:numId w:val="11"/>
        </w:numPr>
        <w:rPr>
          <w:rFonts w:ascii="Calibri" w:cs="Calibri" w:eastAsia="Calibri" w:hAnsi="Calibri"/>
          <w:sz w:val="24"/>
          <w:szCs w:val="24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MEWS ≥ 3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e/o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24" w:hanging="364"/>
        <w:spacing w:after="0"/>
        <w:tabs>
          <w:tab w:leader="none" w:pos="724" w:val="left"/>
        </w:tabs>
        <w:numPr>
          <w:ilvl w:val="1"/>
          <w:numId w:val="12"/>
        </w:numPr>
        <w:rPr>
          <w:rFonts w:ascii="Calibri" w:cs="Calibri" w:eastAsia="Calibri" w:hAnsi="Calibri"/>
          <w:sz w:val="24"/>
          <w:szCs w:val="24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Saturazione O2 (pulsossimetro) ≤ 94 mmHg (≤ 90 se BPCO)</w:t>
      </w:r>
    </w:p>
    <w:p>
      <w:pPr>
        <w:spacing w:after="0" w:line="292" w:lineRule="exact"/>
        <w:rPr>
          <w:rFonts w:ascii="Calibri" w:cs="Calibri" w:eastAsia="Calibri" w:hAnsi="Calibri"/>
          <w:sz w:val="24"/>
          <w:szCs w:val="24"/>
          <w:color w:val="auto"/>
        </w:rPr>
      </w:pPr>
    </w:p>
    <w:p>
      <w:pPr>
        <w:ind w:left="264" w:hanging="264"/>
        <w:spacing w:after="0"/>
        <w:tabs>
          <w:tab w:leader="none" w:pos="264" w:val="left"/>
        </w:tabs>
        <w:numPr>
          <w:ilvl w:val="0"/>
          <w:numId w:val="12"/>
        </w:numPr>
        <w:rPr>
          <w:rFonts w:ascii="Calibri" w:cs="Calibri" w:eastAsia="Calibri" w:hAnsi="Calibri"/>
          <w:sz w:val="24"/>
          <w:szCs w:val="24"/>
          <w:b w:val="1"/>
          <w:bCs w:val="1"/>
          <w:color w:val="FF0000"/>
        </w:rPr>
      </w:pPr>
      <w:r>
        <w:rPr>
          <w:rFonts w:ascii="Calibri" w:cs="Calibri" w:eastAsia="Calibri" w:hAnsi="Calibri"/>
          <w:sz w:val="24"/>
          <w:szCs w:val="24"/>
          <w:b w:val="1"/>
          <w:bCs w:val="1"/>
          <w:color w:val="FF0000"/>
        </w:rPr>
        <w:t>ALLERTARE 112/118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0" w:lineRule="exact"/>
        <w:rPr>
          <w:sz w:val="20"/>
          <w:szCs w:val="20"/>
          <w:color w:val="auto"/>
        </w:rPr>
      </w:pPr>
    </w:p>
    <w:p>
      <w:pPr>
        <w:ind w:left="4" w:right="440"/>
        <w:spacing w:after="0" w:line="21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 xml:space="preserve">Se si considera il paziente a </w:t>
      </w:r>
      <w:r>
        <w:rPr>
          <w:rFonts w:ascii="Calibri" w:cs="Calibri" w:eastAsia="Calibri" w:hAnsi="Calibri"/>
          <w:sz w:val="24"/>
          <w:szCs w:val="24"/>
          <w:b w:val="1"/>
          <w:bCs w:val="1"/>
          <w:color w:val="auto"/>
        </w:rPr>
        <w:t>BASSO RISCHIO CLINICO</w:t>
      </w:r>
      <w:r>
        <w:rPr>
          <w:rFonts w:ascii="Calibri" w:cs="Calibri" w:eastAsia="Calibri" w:hAnsi="Calibri"/>
          <w:sz w:val="24"/>
          <w:szCs w:val="24"/>
          <w:color w:val="auto"/>
        </w:rPr>
        <w:t xml:space="preserve"> concordare rivalutazione periodica salvo aggravamento.</w:t>
      </w:r>
    </w:p>
    <w:sectPr>
      <w:pgSz w:w="11900" w:h="16840" w:orient="portrait"/>
      <w:cols w:equalWidth="0" w:num="1">
        <w:col w:w="9544"/>
      </w:cols>
      <w:pgMar w:left="1136" w:top="1440" w:right="1225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1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4000000" w:csb0="00000001" w:csb1="40000000"/>
  </w:font>
</w:fonts>
</file>

<file path=word/numbering.xml><?xml version="1.0" encoding="utf-8"?>
<w:numbering xmlns:w="http://schemas.openxmlformats.org/wordprocessingml/2006/main">
  <w:abstractNum w:abstractNumId="0">
    <w:nsid w:val="7E87"/>
    <w:multiLevelType w:val="hybridMultilevel"/>
    <w:lvl w:ilvl="0">
      <w:lvlJc w:val="left"/>
      <w:lvlText w:val="❖"/>
      <w:numFmt w:val="bullet"/>
      <w:start w:val="1"/>
    </w:lvl>
  </w:abstractNum>
  <w:abstractNum w:abstractNumId="1">
    <w:nsid w:val="390C"/>
    <w:multiLevelType w:val="hybridMultilevel"/>
    <w:lvl w:ilvl="0">
      <w:lvlJc w:val="left"/>
      <w:lvlText w:val="●"/>
      <w:numFmt w:val="bullet"/>
      <w:start w:val="1"/>
    </w:lvl>
  </w:abstractNum>
  <w:abstractNum w:abstractNumId="2">
    <w:nsid w:val="F3E"/>
    <w:multiLevelType w:val="hybridMultilevel"/>
    <w:lvl w:ilvl="0">
      <w:lvlJc w:val="left"/>
      <w:lvlText w:val="❖"/>
      <w:numFmt w:val="bullet"/>
      <w:start w:val="1"/>
    </w:lvl>
  </w:abstractNum>
  <w:abstractNum w:abstractNumId="3">
    <w:nsid w:val="99"/>
    <w:multiLevelType w:val="hybridMultilevel"/>
    <w:lvl w:ilvl="0">
      <w:lvlJc w:val="left"/>
      <w:lvlText w:val="%1."/>
      <w:numFmt w:val="upperLetter"/>
      <w:start w:val="1"/>
    </w:lvl>
  </w:abstractNum>
  <w:abstractNum w:abstractNumId="4">
    <w:nsid w:val="124"/>
    <w:multiLevelType w:val="hybridMultilevel"/>
    <w:lvl w:ilvl="0">
      <w:lvlJc w:val="left"/>
      <w:lvlText w:val="●"/>
      <w:numFmt w:val="bullet"/>
      <w:start w:val="1"/>
    </w:lvl>
  </w:abstractNum>
  <w:abstractNum w:abstractNumId="5">
    <w:nsid w:val="305E"/>
    <w:multiLevelType w:val="hybridMultilevel"/>
    <w:lvl w:ilvl="0">
      <w:lvlJc w:val="left"/>
      <w:lvlText w:val="●"/>
      <w:numFmt w:val="bullet"/>
      <w:start w:val="1"/>
    </w:lvl>
  </w:abstractNum>
  <w:abstractNum w:abstractNumId="6">
    <w:nsid w:val="440D"/>
    <w:multiLevelType w:val="hybridMultilevel"/>
    <w:lvl w:ilvl="0">
      <w:lvlJc w:val="left"/>
      <w:lvlText w:val="%1."/>
      <w:numFmt w:val="upperLetter"/>
      <w:start w:val="3"/>
    </w:lvl>
  </w:abstractNum>
  <w:abstractNum w:abstractNumId="7">
    <w:nsid w:val="491C"/>
    <w:multiLevelType w:val="hybridMultilevel"/>
    <w:lvl w:ilvl="0">
      <w:lvlJc w:val="left"/>
      <w:lvlText w:val="●"/>
      <w:numFmt w:val="bullet"/>
      <w:start w:val="1"/>
    </w:lvl>
  </w:abstractNum>
  <w:abstractNum w:abstractNumId="8">
    <w:nsid w:val="4D06"/>
    <w:multiLevelType w:val="hybridMultilevel"/>
    <w:lvl w:ilvl="0">
      <w:lvlJc w:val="left"/>
      <w:lvlText w:val="%1."/>
      <w:numFmt w:val="upperLetter"/>
      <w:start w:val="4"/>
    </w:lvl>
  </w:abstractNum>
  <w:abstractNum w:abstractNumId="9">
    <w:nsid w:val="4DB7"/>
    <w:multiLevelType w:val="hybridMultilevel"/>
    <w:lvl w:ilvl="0">
      <w:lvlJc w:val="left"/>
      <w:lvlText w:val="-"/>
      <w:numFmt w:val="bullet"/>
      <w:start w:val="1"/>
    </w:lvl>
  </w:abstractNum>
  <w:abstractNum w:abstractNumId="10">
    <w:nsid w:val="1547"/>
    <w:multiLevelType w:val="hybridMultilevel"/>
    <w:lvl w:ilvl="0">
      <w:lvlJc w:val="left"/>
      <w:lvlText w:val="-"/>
      <w:numFmt w:val="bullet"/>
      <w:start w:val="1"/>
    </w:lvl>
  </w:abstractNum>
  <w:abstractNum w:abstractNumId="11">
    <w:nsid w:val="54DE"/>
    <w:multiLevelType w:val="hybridMultilevel"/>
    <w:lvl w:ilvl="0">
      <w:lvlJc w:val="left"/>
      <w:lvlText w:val="→"/>
      <w:numFmt w:val="bullet"/>
      <w:start w:val="1"/>
    </w:lvl>
    <w:lvl w:ilvl="1">
      <w:lvlJc w:val="left"/>
      <w:lvlText w:val="-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2020-03-12T17:02:19Z</dcterms:created>
  <dcterms:modified xsi:type="dcterms:W3CDTF">2020-03-12T17:02:19Z</dcterms:modified>
</cp:coreProperties>
</file>